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color w:val="1E3A8A"/>
          <w:sz w:val="48"/>
        </w:rPr>
        <w:t>VINOD KUMAR KAYARTAYA</w:t>
        <w:br/>
      </w:r>
      <w:r>
        <w:rPr>
          <w:b/>
          <w:i/>
          <w:color w:val="4F46E5"/>
          <w:sz w:val="24"/>
        </w:rPr>
        <w:t>Software Training Specialist | Senior Developer | AI Architect</w:t>
        <w:br/>
      </w:r>
    </w:p>
    <w:p>
      <w:pPr>
        <w:spacing w:after="240"/>
        <w:jc w:val="center"/>
        <w:pBdr>
          <w:bottom w:val="single" w:sz="18" w:space="4" w:color="1E3A8A"/>
        </w:pBdr>
      </w:pPr>
      <w:r>
        <w:rPr>
          <w:color w:val="4B5563"/>
          <w:sz w:val="19"/>
        </w:rPr>
        <w:t>📧 vinod@vinod.co  |  📞 +91 9731 424 784  |  🌐 https://vinod.co/about/</w:t>
        <w:br/>
        <w:t>🔗 github.com/vinod-kayartaya  |  🔗 linkedin.com/in/vinod-kumar-kayartaya  |  🎥 youtube.com/@LearnWithVinod</w:t>
      </w:r>
    </w:p>
    <w:p>
      <w:pPr>
        <w:keepNext/>
        <w:spacing w:before="320" w:after="120"/>
        <w:pBdr>
          <w:bottom w:val="single" w:sz="6" w:space="4" w:color="4F46E5"/>
        </w:pBdr>
      </w:pPr>
      <w:r>
        <w:rPr>
          <w:b/>
          <w:color w:val="1E3A8A"/>
          <w:sz w:val="28"/>
        </w:rPr>
        <w:t>PROFESSIONAL SUMMARY</w:t>
      </w:r>
    </w:p>
    <w:p>
      <w:pPr>
        <w:spacing w:after="160" w:line="276" w:lineRule="auto"/>
      </w:pPr>
      <w:r>
        <w:t>Software Training Specialist and Senior Developer with over 30 years of comprehensive experience in software development, enterprise systems, technical instruction, and team leadership. Evolved engineering practice to bridge traditional backend architectures with modern AI engineering, including Generative AI APIs, Agentic workflows, and RAG architectures. Proven track record of training thousands of developers worldwide, founding successful training academies, publishing highly rated online content, and delivering complex client systems. Currently serving as CTO of Cyblore IT Solutions while consulting on developer enablement and AI adaptation.</w:t>
      </w:r>
    </w:p>
    <w:p>
      <w:pPr>
        <w:keepNext/>
        <w:spacing w:before="320" w:after="120"/>
        <w:pBdr>
          <w:bottom w:val="single" w:sz="6" w:space="4" w:color="4F46E5"/>
        </w:pBdr>
      </w:pPr>
      <w:r>
        <w:rPr>
          <w:b/>
          <w:color w:val="1E3A8A"/>
          <w:sz w:val="28"/>
        </w:rPr>
        <w:t>AI &amp; GENERATIVE AI SPECIALTIES</w:t>
      </w:r>
    </w:p>
    <w:p>
      <w:pPr>
        <w:spacing w:after="80"/>
      </w:pPr>
      <w:r>
        <w:t>Actively designing and delivering advanced corporate bootcamps and architectures on the following AI specialties:</w:t>
      </w:r>
    </w:p>
    <w:p>
      <w:pPr>
        <w:pStyle w:val="ListBullet"/>
        <w:spacing w:after="80"/>
      </w:pPr>
      <w:r>
        <w:rPr>
          <w:b/>
          <w:color w:val="4F46E5"/>
        </w:rPr>
        <w:t xml:space="preserve">Agentic Workflows &amp; Multi-Agent Orchestration: </w:t>
      </w:r>
      <w:r>
        <w:t>Building autonomous reasoning engines and pipelines using frameworks such as crewAI, LangChain, and Microsoft AutoGen.</w:t>
      </w:r>
    </w:p>
    <w:p>
      <w:pPr>
        <w:pStyle w:val="ListBullet"/>
        <w:spacing w:after="80"/>
      </w:pPr>
      <w:r>
        <w:rPr>
          <w:b/>
          <w:color w:val="4F46E5"/>
        </w:rPr>
        <w:t xml:space="preserve">Generative AI &amp; LLM Integrations: </w:t>
      </w:r>
      <w:r>
        <w:t>Development of intelligent features using Gemini API, OpenAI API, and custom model parameter tuning (temperature, system instructions, safety limits).</w:t>
      </w:r>
    </w:p>
    <w:p>
      <w:pPr>
        <w:pStyle w:val="ListBullet"/>
        <w:spacing w:after="80"/>
      </w:pPr>
      <w:r>
        <w:rPr>
          <w:b/>
          <w:color w:val="4F46E5"/>
        </w:rPr>
        <w:t xml:space="preserve">RAG (Retrieval-Augmented Generation): </w:t>
      </w:r>
      <w:r>
        <w:t>Implementing semantic searching pipelines utilizing vector databases like pgvector, ChromaDB, and Pinecone, alongside modern embedding models.</w:t>
      </w:r>
    </w:p>
    <w:p>
      <w:pPr>
        <w:pStyle w:val="ListBullet"/>
        <w:spacing w:after="80"/>
      </w:pPr>
      <w:r>
        <w:rPr>
          <w:b/>
          <w:color w:val="4F46E5"/>
        </w:rPr>
        <w:t xml:space="preserve">AI-Assisted Software Development: </w:t>
      </w:r>
      <w:r>
        <w:t>Coaching engineering teams to maximize productivity using AI coding environments like Cursor, GitHub Copilot, and custom terminal/agent tools.</w:t>
      </w:r>
    </w:p>
    <w:p>
      <w:pPr>
        <w:keepNext/>
        <w:spacing w:before="320" w:after="120"/>
        <w:pBdr>
          <w:bottom w:val="single" w:sz="6" w:space="4" w:color="4F46E5"/>
        </w:pBdr>
      </w:pPr>
      <w:r>
        <w:rPr>
          <w:b/>
          <w:color w:val="1E3A8A"/>
          <w:sz w:val="28"/>
        </w:rPr>
        <w:t>TECHNICAL EXPERTISE MATRIX</w:t>
      </w:r>
    </w:p>
    <w:tbl>
      <w:tblPr>
        <w:tblStyle w:val="TableGrid"/>
        <w:tblW w:type="auto" w:w="0"/>
        <w:tblLook w:firstColumn="1" w:firstRow="1" w:lastColumn="0" w:lastRow="0" w:noHBand="0" w:noVBand="1" w:val="04A0"/>
      </w:tblPr>
      <w:tblGrid>
        <w:gridCol w:w="4968"/>
        <w:gridCol w:w="4968"/>
      </w:tblGrid>
      <w:tr>
        <w:tc>
          <w:tcPr>
            <w:tcW w:type="dxa" w:w="3168"/>
            <w:tcMar>
              <w:top w:w="100" w:type="dxa"/>
              <w:bottom w:w="100" w:type="dxa"/>
              <w:left w:w="150" w:type="dxa"/>
              <w:right w:w="150" w:type="dxa"/>
            </w:tcMar>
          </w:tcPr>
          <w:p>
            <w:pPr>
              <w:spacing w:after="0"/>
            </w:pPr>
            <w:r>
              <w:rPr>
                <w:b/>
                <w:color w:val="1E3A8A"/>
              </w:rPr>
              <w:t>AI &amp; Data Engineering</w:t>
            </w:r>
          </w:p>
        </w:tc>
        <w:tc>
          <w:tcPr>
            <w:tcW w:type="dxa" w:w="6768"/>
            <w:tcMar>
              <w:top w:w="100" w:type="dxa"/>
              <w:bottom w:w="100" w:type="dxa"/>
              <w:left w:w="150" w:type="dxa"/>
              <w:right w:w="150" w:type="dxa"/>
            </w:tcMar>
          </w:tcPr>
          <w:p>
            <w:pPr>
              <w:spacing w:after="0"/>
            </w:pPr>
            <w:r>
              <w:t>Gemini API, OpenAI API, LangChain, crewAI, Vector DBs (pgvector, Chroma), Pandas, NumPy</w:t>
            </w:r>
          </w:p>
        </w:tc>
      </w:tr>
      <w:tr>
        <w:tc>
          <w:tcPr>
            <w:tcW w:type="dxa" w:w="3168"/>
            <w:tcMar>
              <w:top w:w="100" w:type="dxa"/>
              <w:bottom w:w="100" w:type="dxa"/>
              <w:left w:w="150" w:type="dxa"/>
              <w:right w:w="150" w:type="dxa"/>
            </w:tcMar>
          </w:tcPr>
          <w:p>
            <w:pPr>
              <w:spacing w:after="0"/>
            </w:pPr>
            <w:r>
              <w:rPr>
                <w:b/>
                <w:color w:val="1E3A8A"/>
              </w:rPr>
              <w:t>Programming Languages</w:t>
            </w:r>
          </w:p>
        </w:tc>
        <w:tc>
          <w:tcPr>
            <w:tcW w:type="dxa" w:w="6768"/>
            <w:tcMar>
              <w:top w:w="100" w:type="dxa"/>
              <w:bottom w:w="100" w:type="dxa"/>
              <w:left w:w="150" w:type="dxa"/>
              <w:right w:w="150" w:type="dxa"/>
            </w:tcMar>
          </w:tcPr>
          <w:p>
            <w:pPr>
              <w:spacing w:after="0"/>
            </w:pPr>
            <w:r>
              <w:t>Java (Core &amp; Advanced), Python, C, C++, Kotlin, Go, JavaScript, PHP, C#</w:t>
            </w:r>
          </w:p>
        </w:tc>
      </w:tr>
      <w:tr>
        <w:tc>
          <w:tcPr>
            <w:tcW w:type="dxa" w:w="3168"/>
            <w:tcMar>
              <w:top w:w="100" w:type="dxa"/>
              <w:bottom w:w="100" w:type="dxa"/>
              <w:left w:w="150" w:type="dxa"/>
              <w:right w:w="150" w:type="dxa"/>
            </w:tcMar>
          </w:tcPr>
          <w:p>
            <w:pPr>
              <w:spacing w:after="0"/>
            </w:pPr>
            <w:r>
              <w:rPr>
                <w:b/>
                <w:color w:val="1E3A8A"/>
              </w:rPr>
              <w:t>Software Design &amp; Theory</w:t>
            </w:r>
          </w:p>
        </w:tc>
        <w:tc>
          <w:tcPr>
            <w:tcW w:type="dxa" w:w="6768"/>
            <w:tcMar>
              <w:top w:w="100" w:type="dxa"/>
              <w:bottom w:w="100" w:type="dxa"/>
              <w:left w:w="150" w:type="dxa"/>
              <w:right w:w="150" w:type="dxa"/>
            </w:tcMar>
          </w:tcPr>
          <w:p>
            <w:pPr>
              <w:spacing w:after="0"/>
            </w:pPr>
            <w:r>
              <w:t>Data Structures &amp; Algorithms (Python/Java/C++), Design Patterns (Java/Python/C++/C#)</w:t>
            </w:r>
          </w:p>
        </w:tc>
      </w:tr>
      <w:tr>
        <w:tc>
          <w:tcPr>
            <w:tcW w:type="dxa" w:w="3168"/>
            <w:tcMar>
              <w:top w:w="100" w:type="dxa"/>
              <w:bottom w:w="100" w:type="dxa"/>
              <w:left w:w="150" w:type="dxa"/>
              <w:right w:w="150" w:type="dxa"/>
            </w:tcMar>
          </w:tcPr>
          <w:p>
            <w:pPr>
              <w:spacing w:after="0"/>
            </w:pPr>
            <w:r>
              <w:rPr>
                <w:b/>
                <w:color w:val="1E3A8A"/>
              </w:rPr>
              <w:t>Backend Frameworks</w:t>
            </w:r>
          </w:p>
        </w:tc>
        <w:tc>
          <w:tcPr>
            <w:tcW w:type="dxa" w:w="6768"/>
            <w:tcMar>
              <w:top w:w="100" w:type="dxa"/>
              <w:bottom w:w="100" w:type="dxa"/>
              <w:left w:w="150" w:type="dxa"/>
              <w:right w:w="150" w:type="dxa"/>
            </w:tcMar>
          </w:tcPr>
          <w:p>
            <w:pPr>
              <w:spacing w:after="0"/>
            </w:pPr>
            <w:r>
              <w:t>Spring Boot, Spring Framework, Flask, Django, CodeIgniter</w:t>
            </w:r>
          </w:p>
        </w:tc>
      </w:tr>
      <w:tr>
        <w:tc>
          <w:tcPr>
            <w:tcW w:type="dxa" w:w="3168"/>
            <w:tcMar>
              <w:top w:w="100" w:type="dxa"/>
              <w:bottom w:w="100" w:type="dxa"/>
              <w:left w:w="150" w:type="dxa"/>
              <w:right w:w="150" w:type="dxa"/>
            </w:tcMar>
          </w:tcPr>
          <w:p>
            <w:pPr>
              <w:spacing w:after="0"/>
            </w:pPr>
            <w:r>
              <w:rPr>
                <w:b/>
                <w:color w:val="1E3A8A"/>
              </w:rPr>
              <w:t>Microsoft .NET Stack</w:t>
            </w:r>
          </w:p>
        </w:tc>
        <w:tc>
          <w:tcPr>
            <w:tcW w:type="dxa" w:w="6768"/>
            <w:tcMar>
              <w:top w:w="100" w:type="dxa"/>
              <w:bottom w:w="100" w:type="dxa"/>
              <w:left w:w="150" w:type="dxa"/>
              <w:right w:w="150" w:type="dxa"/>
            </w:tcMar>
          </w:tcPr>
          <w:p>
            <w:pPr>
              <w:spacing w:after="0"/>
            </w:pPr>
            <w:r>
              <w:t>.NET Fundamentals, Entity Framework (EF), ASP.NET, Web APIs</w:t>
            </w:r>
          </w:p>
        </w:tc>
      </w:tr>
      <w:tr>
        <w:tc>
          <w:tcPr>
            <w:tcW w:type="dxa" w:w="3168"/>
            <w:tcMar>
              <w:top w:w="100" w:type="dxa"/>
              <w:bottom w:w="100" w:type="dxa"/>
              <w:left w:w="150" w:type="dxa"/>
              <w:right w:w="150" w:type="dxa"/>
            </w:tcMar>
          </w:tcPr>
          <w:p>
            <w:pPr>
              <w:spacing w:after="0"/>
            </w:pPr>
            <w:r>
              <w:rPr>
                <w:b/>
                <w:color w:val="1E3A8A"/>
              </w:rPr>
              <w:t>Frontend Technologies</w:t>
            </w:r>
          </w:p>
        </w:tc>
        <w:tc>
          <w:tcPr>
            <w:tcW w:type="dxa" w:w="6768"/>
            <w:tcMar>
              <w:top w:w="100" w:type="dxa"/>
              <w:bottom w:w="100" w:type="dxa"/>
              <w:left w:w="150" w:type="dxa"/>
              <w:right w:w="150" w:type="dxa"/>
            </w:tcMar>
          </w:tcPr>
          <w:p>
            <w:pPr>
              <w:spacing w:after="0"/>
            </w:pPr>
            <w:r>
              <w:t>React, Angular, HTML5, CSS3, jQuery, Bootstrap</w:t>
            </w:r>
          </w:p>
        </w:tc>
      </w:tr>
      <w:tr>
        <w:tc>
          <w:tcPr>
            <w:tcW w:type="dxa" w:w="3168"/>
            <w:tcMar>
              <w:top w:w="100" w:type="dxa"/>
              <w:bottom w:w="100" w:type="dxa"/>
              <w:left w:w="150" w:type="dxa"/>
              <w:right w:w="150" w:type="dxa"/>
            </w:tcMar>
          </w:tcPr>
          <w:p>
            <w:pPr>
              <w:spacing w:after="0"/>
            </w:pPr>
            <w:r>
              <w:rPr>
                <w:b/>
                <w:color w:val="1E3A8A"/>
              </w:rPr>
              <w:t>Mobile App Development</w:t>
            </w:r>
          </w:p>
        </w:tc>
        <w:tc>
          <w:tcPr>
            <w:tcW w:type="dxa" w:w="6768"/>
            <w:tcMar>
              <w:top w:w="100" w:type="dxa"/>
              <w:bottom w:w="100" w:type="dxa"/>
              <w:left w:w="150" w:type="dxa"/>
              <w:right w:w="150" w:type="dxa"/>
            </w:tcMar>
          </w:tcPr>
          <w:p>
            <w:pPr>
              <w:spacing w:after="0"/>
            </w:pPr>
            <w:r>
              <w:t>React Native, Flutter</w:t>
            </w:r>
          </w:p>
        </w:tc>
      </w:tr>
      <w:tr>
        <w:tc>
          <w:tcPr>
            <w:tcW w:type="dxa" w:w="3168"/>
            <w:tcMar>
              <w:top w:w="100" w:type="dxa"/>
              <w:bottom w:w="100" w:type="dxa"/>
              <w:left w:w="150" w:type="dxa"/>
              <w:right w:w="150" w:type="dxa"/>
            </w:tcMar>
          </w:tcPr>
          <w:p>
            <w:pPr>
              <w:spacing w:after="0"/>
            </w:pPr>
            <w:r>
              <w:rPr>
                <w:b/>
                <w:color w:val="1E3A8A"/>
              </w:rPr>
              <w:t>Databases</w:t>
            </w:r>
          </w:p>
        </w:tc>
        <w:tc>
          <w:tcPr>
            <w:tcW w:type="dxa" w:w="6768"/>
            <w:tcMar>
              <w:top w:w="100" w:type="dxa"/>
              <w:bottom w:w="100" w:type="dxa"/>
              <w:left w:w="150" w:type="dxa"/>
              <w:right w:w="150" w:type="dxa"/>
            </w:tcMar>
          </w:tcPr>
          <w:p>
            <w:pPr>
              <w:spacing w:after="0"/>
            </w:pPr>
            <w:r>
              <w:t>RDBMS (MySQL, PostgreSQL, Oracle, MS SQL Server) | NoSQL (MongoDB, Couchbase)</w:t>
            </w:r>
          </w:p>
        </w:tc>
      </w:tr>
      <w:tr>
        <w:tc>
          <w:tcPr>
            <w:tcW w:type="dxa" w:w="3168"/>
            <w:tcMar>
              <w:top w:w="100" w:type="dxa"/>
              <w:bottom w:w="100" w:type="dxa"/>
              <w:left w:w="150" w:type="dxa"/>
              <w:right w:w="150" w:type="dxa"/>
            </w:tcMar>
          </w:tcPr>
          <w:p>
            <w:pPr>
              <w:spacing w:after="0"/>
            </w:pPr>
            <w:r>
              <w:rPr>
                <w:b/>
                <w:color w:val="1E3A8A"/>
              </w:rPr>
              <w:t>Cloud &amp; DevOps</w:t>
            </w:r>
          </w:p>
        </w:tc>
        <w:tc>
          <w:tcPr>
            <w:tcW w:type="dxa" w:w="6768"/>
            <w:tcMar>
              <w:top w:w="100" w:type="dxa"/>
              <w:bottom w:w="100" w:type="dxa"/>
              <w:left w:w="150" w:type="dxa"/>
              <w:right w:w="150" w:type="dxa"/>
            </w:tcMar>
          </w:tcPr>
          <w:p>
            <w:pPr>
              <w:spacing w:after="0"/>
            </w:pPr>
            <w:r>
              <w:t>AWS, Google Cloud Platform (GCP), Microsoft Azure, Docker, Kubernetes, Terraform, Ansible, Chef, Puppet, Jenkins, Git</w:t>
            </w:r>
          </w:p>
        </w:tc>
      </w:tr>
      <w:tr>
        <w:tc>
          <w:tcPr>
            <w:tcW w:type="dxa" w:w="3168"/>
            <w:tcMar>
              <w:top w:w="100" w:type="dxa"/>
              <w:bottom w:w="100" w:type="dxa"/>
              <w:left w:w="150" w:type="dxa"/>
              <w:right w:w="150" w:type="dxa"/>
            </w:tcMar>
          </w:tcPr>
          <w:p>
            <w:pPr>
              <w:spacing w:after="0"/>
            </w:pPr>
            <w:r>
              <w:rPr>
                <w:b/>
                <w:color w:val="1E3A8A"/>
              </w:rPr>
              <w:t>Big Data &amp; Kafka</w:t>
            </w:r>
          </w:p>
        </w:tc>
        <w:tc>
          <w:tcPr>
            <w:tcW w:type="dxa" w:w="6768"/>
            <w:tcMar>
              <w:top w:w="100" w:type="dxa"/>
              <w:bottom w:w="100" w:type="dxa"/>
              <w:left w:w="150" w:type="dxa"/>
              <w:right w:w="150" w:type="dxa"/>
            </w:tcMar>
          </w:tcPr>
          <w:p>
            <w:pPr>
              <w:spacing w:after="0"/>
            </w:pPr>
            <w:r>
              <w:t>Apache Kafka, Apache Spark, Hadoop Ecosystem, Hive, Pig</w:t>
            </w:r>
          </w:p>
        </w:tc>
      </w:tr>
      <w:tr>
        <w:tc>
          <w:tcPr>
            <w:tcW w:type="dxa" w:w="3168"/>
            <w:tcMar>
              <w:top w:w="100" w:type="dxa"/>
              <w:bottom w:w="100" w:type="dxa"/>
              <w:left w:w="150" w:type="dxa"/>
              <w:right w:w="150" w:type="dxa"/>
            </w:tcMar>
          </w:tcPr>
          <w:p>
            <w:pPr>
              <w:spacing w:after="0"/>
            </w:pPr>
            <w:r>
              <w:rPr>
                <w:b/>
                <w:color w:val="1E3A8A"/>
              </w:rPr>
              <w:t>Other Tools &amp; Automation</w:t>
            </w:r>
          </w:p>
        </w:tc>
        <w:tc>
          <w:tcPr>
            <w:tcW w:type="dxa" w:w="6768"/>
            <w:tcMar>
              <w:top w:w="100" w:type="dxa"/>
              <w:bottom w:w="100" w:type="dxa"/>
              <w:left w:w="150" w:type="dxa"/>
              <w:right w:w="150" w:type="dxa"/>
            </w:tcMar>
          </w:tcPr>
          <w:p>
            <w:pPr>
              <w:spacing w:after="0"/>
            </w:pPr>
            <w:r>
              <w:t>Advanced MS-Excel (including VBA Macros), Shell Scripting, ELK Stack, Prometheus, Grafana</w:t>
            </w:r>
          </w:p>
        </w:tc>
      </w:tr>
    </w:tbl>
    <w:p>
      <w:pPr>
        <w:spacing w:after="120"/>
      </w:pPr>
    </w:p>
    <w:p>
      <w:pPr>
        <w:keepNext/>
        <w:spacing w:before="320" w:after="120"/>
        <w:pBdr>
          <w:bottom w:val="single" w:sz="6" w:space="4" w:color="4F46E5"/>
        </w:pBdr>
      </w:pPr>
      <w:r>
        <w:rPr>
          <w:b/>
          <w:color w:val="1E3A8A"/>
          <w:sz w:val="28"/>
        </w:rPr>
        <w:t>PROFESSIONAL EXPERIENCE</w:t>
      </w:r>
    </w:p>
    <w:p>
      <w:pPr>
        <w:keepNext/>
        <w:spacing w:before="160" w:after="40"/>
      </w:pPr>
      <w:r>
        <w:rPr>
          <w:b/>
          <w:color w:val="4F46E5"/>
          <w:sz w:val="24"/>
        </w:rPr>
        <w:t>Founder &amp; CTO  |  Cyblore IT Solutions Pvt Ltd</w:t>
      </w:r>
    </w:p>
    <w:p>
      <w:pPr>
        <w:keepNext/>
        <w:spacing w:after="80"/>
      </w:pPr>
      <w:r>
        <w:rPr>
          <w:i/>
          <w:color w:val="4B5563"/>
          <w:sz w:val="19"/>
        </w:rPr>
        <w:t>📍 Bangalore, Karnataka   •   📅 May 2024 – Present</w:t>
      </w:r>
    </w:p>
    <w:p>
      <w:pPr>
        <w:pStyle w:val="ListBullet"/>
        <w:spacing w:after="40"/>
      </w:pPr>
      <w:r>
        <w:t>Driving technology strategy, product development lifecycles, and architectural governance.</w:t>
      </w:r>
    </w:p>
    <w:p>
      <w:pPr>
        <w:pStyle w:val="ListBullet"/>
        <w:spacing w:after="40"/>
      </w:pPr>
      <w:r>
        <w:t>Designing and deploying scalable enterprise platforms using Spring Boot, Microservices, and Cloud infrastructure.</w:t>
      </w:r>
    </w:p>
    <w:p>
      <w:pPr>
        <w:pStyle w:val="ListBullet"/>
        <w:spacing w:after="40"/>
      </w:pPr>
      <w:r>
        <w:t>Integrating AI-enabled tools and LLM integrations (Gemini, OpenAI) to automate backend workflows and enhance software features.</w:t>
      </w:r>
    </w:p>
    <w:p>
      <w:pPr>
        <w:keepNext/>
        <w:spacing w:before="160" w:after="40"/>
      </w:pPr>
      <w:r>
        <w:rPr>
          <w:b/>
          <w:color w:val="4F46E5"/>
          <w:sz w:val="24"/>
        </w:rPr>
        <w:t>Freelance Software Trainer &amp; Technical Evangelist  |  Knowledge Works IT Consulting Pvt Ltd / Self-Employed</w:t>
      </w:r>
    </w:p>
    <w:p>
      <w:pPr>
        <w:keepNext/>
        <w:spacing w:after="80"/>
      </w:pPr>
      <w:r>
        <w:rPr>
          <w:i/>
          <w:color w:val="4B5563"/>
          <w:sz w:val="19"/>
        </w:rPr>
        <w:t>📍 Global (Onsite &amp; Online)   •   📅 October 2003 – Present</w:t>
      </w:r>
    </w:p>
    <w:p>
      <w:pPr>
        <w:pStyle w:val="ListBullet"/>
        <w:spacing w:after="40"/>
      </w:pPr>
      <w:r>
        <w:t>Delivering specialized corporate training in advanced software engineering: Java, Python, React, Spring Boot, DevOps, and cloud frameworks.</w:t>
      </w:r>
    </w:p>
    <w:p>
      <w:pPr>
        <w:pStyle w:val="ListBullet"/>
        <w:spacing w:after="40"/>
      </w:pPr>
      <w:r>
        <w:t>Trained thousands of engineers across 50+ IT enterprises and Fortune 500 corporations in India and internationally.</w:t>
      </w:r>
    </w:p>
    <w:p>
      <w:pPr>
        <w:pStyle w:val="ListBullet"/>
        <w:spacing w:after="40"/>
      </w:pPr>
      <w:r>
        <w:t>Developed standard and custom learning plans aligning client projects with modern engineering paradigms (Kafka, Kubernetes, Microservices).</w:t>
      </w:r>
    </w:p>
    <w:p>
      <w:pPr>
        <w:pStyle w:val="ListBullet"/>
        <w:spacing w:after="40"/>
      </w:pPr>
      <w:r>
        <w:t>Created and published 15+ online courses with 100,000+ total enrollees and an average rating of 4.5+ stars.</w:t>
      </w:r>
    </w:p>
    <w:p>
      <w:pPr>
        <w:keepNext/>
        <w:spacing w:before="160" w:after="40"/>
      </w:pPr>
      <w:r>
        <w:rPr>
          <w:b/>
          <w:color w:val="4F46E5"/>
          <w:sz w:val="24"/>
        </w:rPr>
        <w:t>Senior Software Consultant  |  Centre for Teacher Accreditation (CENTA)</w:t>
      </w:r>
    </w:p>
    <w:p>
      <w:pPr>
        <w:keepNext/>
        <w:spacing w:after="80"/>
      </w:pPr>
      <w:r>
        <w:rPr>
          <w:i/>
          <w:color w:val="4B5563"/>
          <w:sz w:val="19"/>
        </w:rPr>
        <w:t>📍 Remote / Bangalore   •   📅 October 2015 – August 2018</w:t>
      </w:r>
    </w:p>
    <w:p>
      <w:pPr>
        <w:pStyle w:val="ListBullet"/>
        <w:spacing w:after="40"/>
      </w:pPr>
      <w:r>
        <w:t>Consulted on software architecture and developer workflows for educational assessment and certification services.</w:t>
      </w:r>
    </w:p>
    <w:p>
      <w:pPr>
        <w:pStyle w:val="ListBullet"/>
        <w:spacing w:after="40"/>
      </w:pPr>
      <w:r>
        <w:t>Designed and built backend capabilities to support scaling systems and improve code maintainability across developers.</w:t>
      </w:r>
    </w:p>
    <w:p>
      <w:pPr>
        <w:keepNext/>
        <w:spacing w:before="160" w:after="40"/>
      </w:pPr>
      <w:r>
        <w:rPr>
          <w:b/>
          <w:color w:val="4F46E5"/>
          <w:sz w:val="24"/>
        </w:rPr>
        <w:t>Software Trainer &amp; Content Creator  |  Manipal Global</w:t>
      </w:r>
    </w:p>
    <w:p>
      <w:pPr>
        <w:keepNext/>
        <w:spacing w:after="80"/>
      </w:pPr>
      <w:r>
        <w:rPr>
          <w:i/>
          <w:color w:val="4B5563"/>
          <w:sz w:val="19"/>
        </w:rPr>
        <w:t>📍 Bangalore, Karnataka   •   📅 November 2014 – June 2015</w:t>
      </w:r>
    </w:p>
    <w:p>
      <w:pPr>
        <w:pStyle w:val="ListBullet"/>
        <w:spacing w:after="40"/>
      </w:pPr>
      <w:r>
        <w:t>Designed digital learning materials, code demonstration scripts, and video instructional modules for tech courses.</w:t>
      </w:r>
    </w:p>
    <w:p>
      <w:pPr>
        <w:pStyle w:val="ListBullet"/>
        <w:spacing w:after="40"/>
      </w:pPr>
      <w:r>
        <w:t>Assured compliance with pedagogical quality frameworks and practical evaluation mechanisms for student tracking.</w:t>
      </w:r>
    </w:p>
    <w:p>
      <w:pPr>
        <w:keepNext/>
        <w:spacing w:before="160" w:after="40"/>
      </w:pPr>
      <w:r>
        <w:rPr>
          <w:b/>
          <w:color w:val="4F46E5"/>
          <w:sz w:val="24"/>
        </w:rPr>
        <w:t>Founder &amp; Technical Director  |  Lotus Infodesk</w:t>
      </w:r>
    </w:p>
    <w:p>
      <w:pPr>
        <w:keepNext/>
        <w:spacing w:after="80"/>
      </w:pPr>
      <w:r>
        <w:rPr>
          <w:i/>
          <w:color w:val="4B5563"/>
          <w:sz w:val="19"/>
        </w:rPr>
        <w:t>📍 Bangalore, Karnataka   •   📅 April 1999 – December 2002</w:t>
      </w:r>
    </w:p>
    <w:p>
      <w:pPr>
        <w:pStyle w:val="ListBullet"/>
        <w:spacing w:after="40"/>
      </w:pPr>
      <w:r>
        <w:t>Established and managed a successful computer programming academy in South Bangalore.</w:t>
      </w:r>
    </w:p>
    <w:p>
      <w:pPr>
        <w:pStyle w:val="ListBullet"/>
        <w:spacing w:after="40"/>
      </w:pPr>
      <w:r>
        <w:t>Personally instructed 500+ students in C, C++, Java, Visual Basic, and Oracle database administration.</w:t>
      </w:r>
    </w:p>
    <w:p>
      <w:pPr>
        <w:pStyle w:val="ListBullet"/>
        <w:spacing w:after="40"/>
      </w:pPr>
      <w:r>
        <w:t>Attained a 95%+ job placement rate for students completing the comprehensive training curriculum.</w:t>
      </w:r>
    </w:p>
    <w:p>
      <w:pPr>
        <w:keepNext/>
        <w:spacing w:before="160" w:after="40"/>
      </w:pPr>
      <w:r>
        <w:rPr>
          <w:b/>
          <w:color w:val="4F46E5"/>
          <w:sz w:val="24"/>
        </w:rPr>
        <w:t>Software Training Faculty  |  Aptech Computer Education</w:t>
      </w:r>
    </w:p>
    <w:p>
      <w:pPr>
        <w:keepNext/>
        <w:spacing w:after="80"/>
      </w:pPr>
      <w:r>
        <w:rPr>
          <w:i/>
          <w:color w:val="4B5563"/>
          <w:sz w:val="19"/>
        </w:rPr>
        <w:t>📍 Bangalore, Karnataka   •   📅 May 1996 – April 1999</w:t>
      </w:r>
    </w:p>
    <w:p>
      <w:pPr>
        <w:pStyle w:val="ListBullet"/>
        <w:spacing w:after="40"/>
      </w:pPr>
      <w:r>
        <w:t>Instructed foundational programming logic (MS-DOS, C, FoxPro, dBase) and rapidly promoted to full classroom teaching role.</w:t>
      </w:r>
    </w:p>
    <w:p>
      <w:pPr>
        <w:pStyle w:val="ListBullet"/>
        <w:spacing w:after="40"/>
      </w:pPr>
      <w:r>
        <w:t>Mentored students through practical lab exercises and application development workflows.</w:t>
      </w:r>
    </w:p>
    <w:p>
      <w:pPr>
        <w:keepNext/>
        <w:spacing w:before="320" w:after="120"/>
        <w:pBdr>
          <w:bottom w:val="single" w:sz="6" w:space="4" w:color="4F46E5"/>
        </w:pBdr>
      </w:pPr>
      <w:r>
        <w:rPr>
          <w:b/>
          <w:color w:val="1E3A8A"/>
          <w:sz w:val="28"/>
        </w:rPr>
        <w:t>KEY SELECTED PROJECTS</w:t>
      </w:r>
    </w:p>
    <w:p>
      <w:pPr>
        <w:keepNext/>
        <w:spacing w:before="120" w:after="40"/>
      </w:pPr>
      <w:r>
        <w:rPr>
          <w:b/>
          <w:color w:val="1E3A8A"/>
        </w:rPr>
        <w:t>Kodaikanal International School Integration Portal</w:t>
      </w:r>
    </w:p>
    <w:p>
      <w:pPr>
        <w:keepNext/>
        <w:spacing w:after="40"/>
      </w:pPr>
      <w:r>
        <w:rPr>
          <w:color w:val="4B5563"/>
          <w:sz w:val="19"/>
        </w:rPr>
        <w:t>🛠️ Tech: Node.js, Classic ASP (VBScript), Veracross API   •   👤 Role: Senior Developer &amp; Architect (Contract)</w:t>
      </w:r>
    </w:p>
    <w:p>
      <w:pPr>
        <w:spacing w:after="80"/>
      </w:pPr>
      <w:r>
        <w:t>Developing integration modules using Node.js to bridge legacy ASP (VBScript) systems with modern Veracross API capabilities.</w:t>
      </w:r>
    </w:p>
    <w:p>
      <w:pPr>
        <w:keepNext/>
        <w:spacing w:before="120" w:after="40"/>
      </w:pPr>
      <w:r>
        <w:rPr>
          <w:b/>
          <w:color w:val="1E3A8A"/>
        </w:rPr>
        <w:t>AAME Workflow Management System (Dubai)</w:t>
      </w:r>
    </w:p>
    <w:p>
      <w:pPr>
        <w:keepNext/>
        <w:spacing w:after="40"/>
      </w:pPr>
      <w:r>
        <w:rPr>
          <w:color w:val="4B5563"/>
          <w:sz w:val="19"/>
        </w:rPr>
        <w:t>🛠️ Tech: React, Spring Boot, PostgreSQL   •   👤 Role: Lead Architect &amp; Developer</w:t>
      </w:r>
    </w:p>
    <w:p>
      <w:pPr>
        <w:spacing w:after="80"/>
      </w:pPr>
      <w:r>
        <w:t>Built an enterprise-wide scheduling, inspection billing, and operations platform incorporating Custom RBAC.</w:t>
      </w:r>
    </w:p>
    <w:p>
      <w:pPr>
        <w:keepNext/>
        <w:spacing w:before="120" w:after="40"/>
      </w:pPr>
      <w:r>
        <w:rPr>
          <w:b/>
          <w:color w:val="1E3A8A"/>
        </w:rPr>
        <w:t>Cine Talenters Platform</w:t>
      </w:r>
    </w:p>
    <w:p>
      <w:pPr>
        <w:keepNext/>
        <w:spacing w:after="40"/>
      </w:pPr>
      <w:r>
        <w:rPr>
          <w:color w:val="4B5563"/>
          <w:sz w:val="19"/>
        </w:rPr>
        <w:t>🛠️ Tech: PHP, CodeIgniter, AngularJS, MySQL   •   👤 Role: Full-Stack Developer</w:t>
      </w:r>
    </w:p>
    <w:p>
      <w:pPr>
        <w:spacing w:after="80"/>
      </w:pPr>
      <w:r>
        <w:t>Designed a portfolio and discovery system matching media talent with directors and production companies.</w:t>
      </w:r>
    </w:p>
    <w:p>
      <w:pPr>
        <w:keepNext/>
        <w:spacing w:before="120" w:after="40"/>
      </w:pPr>
      <w:r>
        <w:rPr>
          <w:b/>
          <w:color w:val="1E3A8A"/>
        </w:rPr>
        <w:t>ESurveying Custom CMS</w:t>
      </w:r>
    </w:p>
    <w:p>
      <w:pPr>
        <w:keepNext/>
        <w:spacing w:after="40"/>
      </w:pPr>
      <w:r>
        <w:rPr>
          <w:color w:val="4B5563"/>
          <w:sz w:val="19"/>
        </w:rPr>
        <w:t>🛠️ Tech: PHP, CodeIgniter, AngularJS   •   👤 Role: Lead Developer</w:t>
      </w:r>
    </w:p>
    <w:p>
      <w:pPr>
        <w:spacing w:after="80"/>
      </w:pPr>
      <w:r>
        <w:t>Architected a custom Content Management System which automated portal deployments and cut build times by 80%.</w:t>
      </w:r>
    </w:p>
    <w:p>
      <w:pPr>
        <w:keepNext/>
        <w:spacing w:before="320" w:after="120"/>
        <w:pBdr>
          <w:bottom w:val="single" w:sz="6" w:space="4" w:color="4F46E5"/>
        </w:pBdr>
      </w:pPr>
      <w:r>
        <w:rPr>
          <w:b/>
          <w:color w:val="1E3A8A"/>
          <w:sz w:val="28"/>
        </w:rPr>
        <w:t>ONLINE PUBLICATIONS</w:t>
      </w:r>
    </w:p>
    <w:p>
      <w:pPr>
        <w:spacing w:after="80"/>
      </w:pPr>
      <w:r>
        <w:t>Created and maintained 15+ professional courses on Udemy, SkillShare, and TutorialsPoint, focusing on:</w:t>
      </w:r>
    </w:p>
    <w:p>
      <w:pPr>
        <w:pStyle w:val="ListBullet"/>
        <w:spacing w:after="40"/>
      </w:pPr>
      <w:r>
        <w:t>Web Frameworks (Angular, React, Next.js)</w:t>
      </w:r>
    </w:p>
    <w:p>
      <w:pPr>
        <w:pStyle w:val="ListBullet"/>
        <w:spacing w:after="40"/>
      </w:pPr>
      <w:r>
        <w:t>RESTful API Architecture (NestJS, Spring Boot, JAX-RS)</w:t>
      </w:r>
    </w:p>
    <w:p>
      <w:pPr>
        <w:pStyle w:val="ListBullet"/>
        <w:spacing w:after="40"/>
      </w:pPr>
      <w:r>
        <w:t>Database Integrations (MongoDB, MyBatis, SQL)</w:t>
      </w:r>
    </w:p>
    <w:p>
      <w:pPr>
        <w:pStyle w:val="ListBullet"/>
        <w:spacing w:after="40"/>
      </w:pPr>
      <w:r>
        <w:t>Python and Enterprise Java Development</w:t>
      </w:r>
    </w:p>
    <w:p>
      <w:pPr>
        <w:spacing w:before="80" w:after="160"/>
      </w:pPr>
      <w:r>
        <w:rPr>
          <w:b/>
          <w:color w:val="4F46E5"/>
        </w:rPr>
        <w:t>📊 Key Metrics: 100,000+ Enrolled Learners  |  ⭐ Average Course Rating: 4.5+ / 5.0</w:t>
      </w:r>
    </w:p>
    <w:p>
      <w:pPr>
        <w:keepNext/>
        <w:spacing w:before="320" w:after="120"/>
        <w:pBdr>
          <w:bottom w:val="single" w:sz="6" w:space="4" w:color="4F46E5"/>
        </w:pBdr>
      </w:pPr>
      <w:r>
        <w:rPr>
          <w:b/>
          <w:color w:val="1E3A8A"/>
          <w:sz w:val="28"/>
        </w:rPr>
        <w:t>EDUCATION &amp; CREDENTIALS</w:t>
      </w:r>
    </w:p>
    <w:p>
      <w:pPr>
        <w:spacing w:after="80"/>
      </w:pPr>
      <w:r>
        <w:rPr>
          <w:b/>
          <w:color w:val="1E3A8A"/>
        </w:rPr>
        <w:t>🎓 Bachelor of Science (B.Sc.) - Physics, Mathematics, Electronics</w:t>
        <w:br/>
      </w:r>
      <w:r>
        <w:rPr>
          <w:color w:val="4B5563"/>
          <w:sz w:val="19"/>
        </w:rPr>
        <w:t xml:space="preserve">Sahyadri Science College, Kuvempu University (1994) </w:t>
        <w:br/>
        <w:t>University Rank Holder</w:t>
      </w:r>
    </w:p>
    <w:p>
      <w:pPr>
        <w:spacing w:after="80"/>
      </w:pPr>
      <w:r>
        <w:rPr>
          <w:b/>
          <w:color w:val="1E3A8A"/>
        </w:rPr>
        <w:t>🎓 Advanced Diploma in Software Engineering</w:t>
        <w:br/>
      </w:r>
      <w:r>
        <w:rPr>
          <w:color w:val="4B5563"/>
          <w:sz w:val="19"/>
        </w:rPr>
        <w:t>Aptech Computer Education (1994 - 1996)</w:t>
      </w:r>
    </w:p>
    <w:sectPr w:rsidR="00FC693F" w:rsidRPr="0006063C" w:rsidSect="00034616">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1182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